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4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普通高等学校学生管理规定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（中华人民共和国教育部令2017年第41号）</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210" w:afterAutospacing="0" w:line="560" w:lineRule="exact"/>
        <w:ind w:left="0" w:leftChars="0" w:right="0" w:rightChars="0" w:firstLine="643" w:firstLineChars="200"/>
        <w:jc w:val="center"/>
        <w:textAlignment w:val="auto"/>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210" w:afterAutospacing="0" w:line="560" w:lineRule="exact"/>
        <w:ind w:left="0" w:leftChars="0" w:right="0" w:rightChars="0" w:firstLine="643" w:firstLineChars="200"/>
        <w:jc w:val="center"/>
        <w:textAlignment w:val="auto"/>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第一章 总 则</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第二条 本规定适用于普通高等学校、承担研究生教育任务的科学研究机构（以下称学校）对接受普通高等学历教育的研究生和本科、专科（高职）学生（以下称学生）的管理。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第五条 实施学生管理，应当尊重和保护学生的合法权利，教育和引导学生承担应尽的义务与责任，鼓励和支持学生实行自我管理、自我服务、自我教育、自我监督。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第二章 学生的权利与义务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第六条 学生在校期间依法享有下列权利：</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（一）参加学校教育教学计划安排的各项活动，使用学校提供的教育教学资源；</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（二）参加社会实践、志愿服务、勤工助学、文娱体育及科技文化创新等活动，获得就业创业指导和服务；</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（三）申请奖学金、助学金及助学贷款；</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（四）在思想品德、学业成绩等方面获得科学、公正评价，完成学校规定学业后获得相应的学历证书、学位证书；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（五）在校内组织、参加学生团体，以适当方式参与学校管理，对学校与学生权益相关事务享有知情权、参与权、表达权和监督权；</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（六）对学校给予的处理或者处分有异议，向学校、教育行政部门提出申诉，对学校、教职员工侵犯其人身权、财产权等合法权益的行为，提出申诉或者依法提起诉讼；</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（七）法律、法规及学校章程规定的其他权利。</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第七条 学生在校期间依法履行下列义务：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（一）遵守宪法和法律、法规；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（二）遵守学校章程和规章制度；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（三）恪守学术道德，完成规定学业；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（四）按规定缴纳学费及有关费用，履行获得贷学金及助学金的相应义务；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（五）遵守学生行为规范，尊敬师长，养成良好的思想品德和行为习惯；</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（六）法律、法规及学校章程规定的其他义务。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第三章 学籍管理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第一节 入学与注册</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第十条 新生可以申请保留入学资格。保留入学资格期间不具有学籍。保留入学资格的条件、期限等由学校规定。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新生保留入学资格期满前应向学校申请入学，经学校审查合格后，办理入学手续。审查不合格的，取消入学资格；逾期不办理入学手续且未有因不可抗力延迟等正当理由的，视为放弃入学资格。</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第十一条 学生入学后，学校应当在3个月内按照国家招生规定进行复查。复查内容主要包括以下方面：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（一）录取手续及程序等是否合乎国家招生规定；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（二）所获得的录取资格是否真实、合乎相关规定；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（三）本人及身份证明与录取通知、考生档案等是否一致；</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（四）身心健康状况是否符合报考专业或者专业类别体检要求，能否保证在校正常学习、生活；</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（五）艺术、体育等特殊类型录取学生的专业水平是否符合录取要求。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复查中发现学生存在弄虚作假、徇私舞弊等情形的，确定为复查不合格，应当取消学籍；情节严重的，学校应当移交有关部门调查处理。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复查中发现学生身心状况不适宜在校学习，经学校指定的二级甲等以上医院诊断，需要在家休养的，可以按照第十条的规定保留入学资格。</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复查的程序和办法，由学校规定。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第十二条 每学期开学时，学生应当按学校规定办理注册手续。不能如期注册的，应当履行暂缓注册手续。未按学校规定缴纳学费或者有其他不符合注册条件的，不予注册。</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家庭经济困难的学生可以申请助学贷款或者其他形式资助，办理有关手续后注册。</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学校应当按照国家有关规定为家庭经济困难学生提供教育救助，完善学生资助体系，保证学生不因家庭经济困难而放弃学业。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第二节 考核与成绩记载</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第十三条 学生应当参加学校教育教学计划规定的课程和各种教育教学环节（以下统称课程）的考核，考核成绩记入成绩册，并归入学籍档案。</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考核分为考试和考查两种。考核和成绩评定方式，以及考核不合格的课程是否重修或者补考，由学校规定。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第十四条 学生思想品德的考核、鉴定，以本规定第四条为主要依据，采取个人小结、师生民主评议等形式进行。</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学生体育成绩评定要突出过程管理，可以根据考勤、课内教学、课外锻炼活动和体质健康等情况综合评定。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第十五条 学生每学期或者每学年所修课程或者应修学分数以及升级、跳级、留级、降级等要求，由学校规定。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第十七条 学生参加创新创业、社会实践等活动以及发表论文、获得专利授权等与专业学习、学业要求相关的经历、成果，可以折算为学分，计入学业成绩。具体办法由学校规定。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学校应当鼓励、支持和指导学生参加社会实践、创新创业活动，可以建立创新创业档案、设置创新创业学分。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第十八条 学校应当健全学生学业成绩和学籍档案管理制度，真实、完整地记载、出具学生学业成绩，对通过补考、重修获得的成绩，应当予以标注。</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第十九条 学生应当按时参加教育教学计划规定的活动。不能按时参加的，应当事先请假并获得批准。无故缺席的，根据学校有关规定给予批评教育，情节严重的，给予相应的纪律处分。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第三节 转专业与转学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第二十一条 学生在学习期间对其他专业有兴趣和专长的，可以申请转专业；以特殊招生形式录取的学生，国家有相关规定或者录取前与学校有明确约定的，不得转专业。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学校应当制定学生转专业的具体办法，建立公平、公正的标准和程序，健全公示制度。学校根据社会对人才需求情况的发展变化，需要适当调整专业的，应当允许在读学生转到其他相关专业就读。</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休学创业或退役后复学的学生，因自身情况需要转专业的，学校应当优先考虑。</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第二十二条 学生一般应当在被录取学校完成学业。因患病或者有特殊困难、特别需要，无法继续在本校学习或者不适应本校学习要求的，可以申请转学。有下列情形之一，不得转学：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（一）入学未满一学期或者毕业前一年的；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（二）高考成绩低于拟转入学校相关专业同一生源地相应年份录取成绩的；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（三）由低学历层次转为高学历层次的；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（四）以定向就业招生录取的；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（五）研究生拟转入学校、专业的录取控制标准高于其所在学校、专业的；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（六）无正当转学理由的。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学生因学校培养条件改变等非本人原因需要转学的，学校应当出具证明，由所在地省级教育行政部门协调转学到同层次学校。</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跨省转学的，由转出地省级教育行政部门商转入地省级教育行政部门，按转学条件确认后办理转学手续。须转户口的由转入地省级教育行政部门将有关文件抄送转入学校所在地的公安机关。</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第二十四条 学校应当按照国家有关规定，建立健全学生转学的具体办法；对转学情况应当及时进行公示，并在转学完成后3个月内，由转入学校报所在地省级教育行政部门备案。</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省级教育行政部门应当加强对区域内学校转学行为的监督和管理，及时纠正违规转学行为。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第四节 休学与复学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第二十五条 学生可以分阶段完成学业，除另有规定外，应当在学校规定的最长学习年限（含休学和保留学籍）内完成学业。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学生申请休学或者学校认为应当休学的，经学校批准，可以休学。休学次数和期限由学校规定。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第二十六条 学校可以根据情况建立并实行灵活的学习制度。对休学创业的学生，可以单独规定最长学习年限，并简化休学批准程序。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第二十七条 新生和在校学生应征参加中国人民解放军（含中国人民武装警察部队），学校应当保留其入学资格或者学籍至退役后2年。</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学生参加学校组织的跨校联合培养项目，在联合培养学校学习期间，学校同时为其保留学籍。</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学生保留学籍期间，与其实际所在的部队、学校等组织建立管理关系。</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第二十八条 休学学生应当办理手续离校。学生休学期间，学校应为其保留学籍，但不享受在校学习学生待遇。因病休学学生的医疗费按国家及当地的有关规定处理。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第二十九条 学生休学期满前应当在学校规定的期限内提出复学申请，经学校复查合格，方可复学。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第五节 退学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第三十条 学生有下列情形之一，学校可予退学处理：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（一）学业成绩未达到学校要求或者在学校规定的学习年限内未完成学业的；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（二）休学、保留学籍期满，在学校规定期限内未提出复学申请或者申请复学经复查不合格的；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（三）根据学校指定医院诊断，患有疾病或者意外伤残不能继续在校学习的；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（四）未经批准连续两周未参加学校规定的教学活动的；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（五）超过学校规定期限未注册而又未履行暂缓注册手续的；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（六）学校规定的不能完成学业、应予退学的其他情形。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学生本人申请退学的，经学校审核同意后，办理退学手续。</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退学学生的档案由学校退回其家庭所在地，户口应当按照国家相关规定迁回原户籍地或者家庭户籍所在地。</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第六节 毕业与结业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第三十二条 学生在学校规定学习年限内，修完教育教学计划规定内容，成绩合格，达到学校毕业要求的，学校应当准予毕业，并在学生离校前发给毕业证书。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符合学位授予条件的，学位授予单位应当颁发学位证书。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学生提前完成教育教学计划规定内容，获得毕业所要求的学分，可以申请提前毕业。学生提前毕业的条件，由学校规定。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第三十三条 学生在学校规定学习年限内，修完教育教学计划规定内容，但未达到学校毕业要求的，学校可以准予结业，发给结业证书。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结业后是否可以补考、重修或者补作毕业设计、论文、答辩，以及是否颁发毕业证书、学位证书，由学校规定。合格后颁发的毕业证书、学位证书，毕业时间、获得学位时间按发证日期填写。</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对退学学生，学校应当发给肄业证书或者写实性学习证明。</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第七节 学业证书管理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第三十四条 学校应当严格按照招生时确定的办学类型和学习形式，以及学生招生录取时填报的个人信息，填写、颁发学历证书、学位证书及其他学业证书。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第三十五条 学校应当执行高等教育学籍学历电子注册管理制度，完善学籍学历信息管理办法，按相关规定及时完成学生学籍学历电子注册。</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第三十六条 对完成本专业学业同时辅修其他专业并达到该专业辅修要求的学生，由学校发给辅修专业证书。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被撤销的学历证书、学位证书已注册的，学校应当予以注销并报教育行政部门宣布无效。</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第三十八条 学历证书和学位证书遗失或者损坏，经本人申请，学校核实后应当出具相应的证明书。证明书与原证书具有同等效力。</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第四章 校园秩序与课外活动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第三十九条 学校、学生应当共同维护校园正常秩序，保障学校环境安全、稳定，保障学生的正常学习和生活。</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第四十条 学校应当建立和完善学生参与管理的组织形式，支持和保障学生依法、依章程参与学校管理。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第四十一条 学生应当自觉遵守公民道德规范，自觉遵守学校管理制度，创造和维护文明、整洁、优美、安全的学习和生活环境，树立安全风险防范和自我保护意识，保障自身合法权益。</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第四十二条 学生不得有酗酒、打架斗殴、赌博、吸毒，传播、复制、贩卖非法书刊和音像制品等违法行为；不得参与非法传销和进行邪教、封建迷信活动；不得从事或者参与有损大学生形象、有悖社会公序良俗的活动。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学校发现学生在校内有违法行为或者严重精神疾病可能对他人造成伤害的，可以依法采取或者协助有关部门采取必要措施。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第四十三条 学校应当坚持教育与宗教相分离原则。任何组织和个人不得在学校进行宗教活动。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第四十四条 学校应当建立健全学生代表大会制度，为学生会、研究生会等开展活动提供必要条件，支持其在学生管理中发挥作用。</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学生可以在校内成立、参加学生团体。学生成立团体，应当按学校有关规定提出书面申请，报学校批准并施行登记和年检制度。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学生团体应当在宪法、法律、法规和学校管理制度范围内活动，接受学校的领导和管理。学生团体邀请校外组织、人员到校举办讲座等活动，需经学校批准。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第四十五条 学校提倡并支持学生及学生团体开展有益于身心健康、成长成才的学术、科技、艺术、文娱、体育等活动。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学生进行课外活动不得影响学校正常的教育教学秩序和生活秩序。</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学生参加勤工助学活动应当遵守法律、法规以及学校、用工单位的管理制度，履行勤工助学活动的有关协议。</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第四十六条 学生举行大型集会、游行、示威等活动，应当按法律程序和有关规定获得批准。对未获批准的，学校应当依法劝阻或者制止。</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第四十七条 学生应当遵守国家和学校关于网络使用的有关规定，不得登录非法网站和传播非法文字、音频、视频资料等，不得编造或者传播虚假、有害信息；不得攻击、侵入他人计算机和移动通讯网络系统。</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第四十八条 学校应当建立健全学生住宿管理制度。学生应当遵守学校关于学生住宿管理的规定。鼓励和支持学生通过制定公约，实施自我管理。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第五章 奖励与处分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第四十九条 学校、省（区、市）和国家有关部门应当对在德、智、体、美等方面全面发展或者在思想品德、学业成绩、科技创造、体育竞赛、文艺活动、志愿服务及社会实践等方面表现突出的学生，给予表彰和奖励。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第五十条 对学生的表彰和奖励可以采取授予“三好学生”称号或者其他荣誉称号、颁发奖学金等多种形式，给予相应的精神鼓励或者物质奖励。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学校对学生予以表彰和奖励，以及确定推荐免试研究生、国家奖学金、公派出国留学人选等赋予学生利益的行为，应当建立公开、公平、公正的程序和规定，建立和完善相应的选拔、公示等制度。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第五十一条 对有违反法律法规、本规定以</w:t>
      </w:r>
      <w:bookmarkStart w:id="0" w:name="_GoBack"/>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及学校纪律行为的学生，学校应当给予批评教育，并可视情节轻重，给予如下纪律处分：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（一）警告；</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（二）严重警告；</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（三）记过；</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（四）留校察看；</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（五）开除学籍。</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第五十二条 学生有下列情形之一，学校可以给予开除学籍处分：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（一）违反宪法，反对四项基本原则、破坏安定团结、扰乱社会秩序的；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（二）触犯国家法律，构成刑事犯罪的；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（三）受到治安管理处罚，情节严重、性质恶劣的；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（四）代替他人或者让他人代替自己参加考试、组织作弊、使用通讯设备或其他器材作弊、向他人出售考试试题或答案牟取利益，以及其他严重作弊或扰乱考试秩序行为的；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（五）学位论文、公开发表的研究成果存在抄袭、篡改、伪造等学术不端行为，情节严重的，或者代写论文、买卖论文的；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（六）违反本规定和学校规定，严重影响学校教育教学秩序、生活秩序以及公共场所管理秩序的；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（七）侵害其他个人、组织合法权益，造成严重后果的；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（八）屡次违反学校规定受到纪律处分，经教育不改的。</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第五十三条 学校对学生作出处分，应当出具处分决定书。处分决定书应当包括下列内容：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（一）学生的基本信息；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（二）作出处分的事实和证据；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（三）处分的种类、依据、期限；</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（四）申诉的途径和期限；</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（五）其他必要内容。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第五十四条 学校给予学生处分，应当坚持教育与惩戒相结合，与学生违法、违纪行为的性质和过错的严重程度相适应。学校对学生的处分，应当做到证据充分、依据明确、定性准确、程序正当、处分适当。</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第五十五条 在对学生作出处分或者其他不利决定之前，学校应当告知学生作出决定的事实、理由及依据，并告知学生享有陈述和申辩的权利，听取学生的陈述和申辩。</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处理、处分决定以及处分告知书等，应当直接送达学生本人，学生拒绝签收的，可以以留置方式送达；已离校的，可以采取邮寄方式送达；难于联系的，可以利用学校网站、新闻媒体等以公告方式送达。</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第五十六条 对学生作出取消入学资格、取消学籍、退学、开除学籍或者其他涉及学生重大利益的处理或者处分决定的，应当提交校长办公会或者校长授权的专门会议研究决定，并应当事先进行合法性审查。</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第五十七条 除开除学籍处分以外，给予学生处分一般应当设置6到12个月期限，到期按学校规定程序予以解除。解除处分后，学生获得表彰、奖励及其他权益，不再受原处分的影响。</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第五十八条 对学生的奖励、处理、处分及解除处分材料，学校应当真实完整地归入学校文书档案和本人档案。</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被开除学籍的学生，由学校发给学习证明。学生按学校规定期限离校，档案由学校退回其家庭所在地，户口应当按照国家相关规定迁回原户籍地或者家庭户籍所在地。</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第六章 学生申诉</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第五十九条 学校应当成立学生申诉处理委员会，负责受理学生对处理或者处分决定不服提起的申诉。</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学生申诉处理委员会应当由学校相关负责人、职能部门负责人、教师代表、学生代表、负责法律事务的相关机构负责人等组成，可以聘请校外法律、教育等方面专家参加。</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学校应当制定学生申诉的具体办法，健全学生申诉处理委员会的组成与工作规则，提供必要条件，保证其能够客观、公正地履行职责。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第六十条 学生对学校的处理或者处分决定有异议的，可以在接到学校处理或者处分决定书之日起10日内，向学校学生申诉处理委员会提出书面申诉。</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学生申诉处理委员会经复查，认为做出处理或者处分的事实、依据、程序等存在不当，可以作出建议撤销或变更的复查意见，要求相关职能部门予以研究，重新提交校长办公会或者专门会议作出决定。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第六十二条 学生对复查决定有异议的，在接到学校复查决定书之日起15日内，可以向学校所在地省级教育行政部门提出书面申诉。</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省级教育行政部门应当在接到学生书面申诉之日起30个工作日内，对申诉人的问题给予处理并作出决定。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第六十三条 省级教育行政部门在处理因对学校处理或者处分决定不服提起的学生申诉时，应当听取学生和学校的意见，并可根据需要进行必要的调查。根据审查结论，区别不同情况，分别作出下列处理：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 事实清楚、依据明确、定性准确、程序正当、处分适当的，予以维持；</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 认定事实不存在，或者学校超越职权、违反上位法规定作出决定的，责令学校予以撤销；</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 认定事实清楚，但认定情节有误、定性不准确，或者适用依据有错误的，责令学校变更或者重新作出决定；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 认定事实不清、证据不足，或者违反本规定以及学校规定的程序和权限的，责令学校重新作出决定。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第六十四条 自处理、处分或者复查决定书送达之日起，学生在申诉期内未提出申诉的视为放弃申诉，学校或者省级教育行政部门不再受理其提出的申诉。</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处理、处分或者复查决定书未告知学生申诉期限的，申诉期限自学生知道或者应当知道处理或者处分决定之日起计算，但最长不得超过6个月。</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第六十五条 学生认为学校及其工作人员违反本规定，侵害其合法权益的；或者学校制定的规章制度与法律法规和本规定抵触的，可以向学校所在地省级教育行政部门投诉。</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3"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4"/>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第七章 附 则</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第六十六条 学校对接受高等学历继续教育的学生、港澳台侨学生、留学生的管理，参照本规定执行。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第六十七条 学校应当根据本规定制定或修改学校的学生管理规定或者纪律处分规定，报主管教育行政部门备案（中央部委属校同时抄报所在地省级教育行政部门），并及时向学生公布。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省级教育行政部门根据本规定，指导、检查和监督本地区高等学校的学生管理工作。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第六十八条 本规定自2017年9月1日起施行。原《普通高等学校学生管理规定》（教育部令第21号）同时废止。其他有关文件规定与本规定不一致的，以本规定为准。</w:t>
      </w:r>
    </w:p>
    <w:p>
      <w:pPr>
        <w:spacing w:line="300" w:lineRule="exact"/>
        <w:jc w:val="center"/>
        <w:rPr>
          <w:rFonts w:hint="eastAsia" w:ascii="宋体" w:hAnsi="宋体" w:cs="宋体"/>
          <w:b/>
          <w:bCs/>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A75EB"/>
    <w:rsid w:val="43991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dc:creator>
  <cp:lastModifiedBy>徐淑猛</cp:lastModifiedBy>
  <dcterms:modified xsi:type="dcterms:W3CDTF">2017-10-11T04:12:59Z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