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80" w:rsidRDefault="00285E80" w:rsidP="00285E80">
      <w:pPr>
        <w:spacing w:line="520" w:lineRule="exact"/>
        <w:jc w:val="left"/>
        <w:rPr>
          <w:rFonts w:ascii="仿宋_GB2312" w:eastAsia="仿宋_GB2312" w:hAnsi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附件2：</w:t>
      </w:r>
    </w:p>
    <w:p w:rsidR="00285E80" w:rsidRDefault="00285E80" w:rsidP="00285E80">
      <w:pPr>
        <w:spacing w:line="520" w:lineRule="exact"/>
        <w:jc w:val="center"/>
        <w:rPr>
          <w:rFonts w:ascii="仿宋_GB2312" w:eastAsia="仿宋_GB2312" w:hAnsi="仿宋_GB2312"/>
          <w:b/>
          <w:color w:val="000000"/>
          <w:sz w:val="44"/>
          <w:szCs w:val="44"/>
        </w:rPr>
      </w:pPr>
      <w:r>
        <w:rPr>
          <w:rFonts w:ascii="仿宋_GB2312" w:eastAsia="仿宋_GB2312" w:hAnsi="仿宋_GB2312" w:hint="eastAsia"/>
          <w:b/>
          <w:color w:val="000000"/>
          <w:sz w:val="44"/>
          <w:szCs w:val="44"/>
        </w:rPr>
        <w:t>学生工作培训研讨主题与分组安排</w:t>
      </w:r>
    </w:p>
    <w:p w:rsidR="00285E80" w:rsidRDefault="00285E80" w:rsidP="00285E80">
      <w:pPr>
        <w:shd w:val="clear" w:color="auto" w:fill="FFFFFF"/>
        <w:snapToGrid w:val="0"/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</w:p>
    <w:p w:rsidR="00285E80" w:rsidRDefault="00285E80" w:rsidP="00285E80">
      <w:pPr>
        <w:shd w:val="clear" w:color="auto" w:fill="FFFFFF"/>
        <w:snapToGrid w:val="0"/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一、研讨主题</w:t>
      </w:r>
    </w:p>
    <w:p w:rsidR="00285E80" w:rsidRDefault="00285E80" w:rsidP="00285E80">
      <w:pPr>
        <w:shd w:val="clear" w:color="auto" w:fill="FFFFFF"/>
        <w:tabs>
          <w:tab w:val="left" w:pos="312"/>
        </w:tabs>
        <w:snapToGrid w:val="0"/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1.如何组织开展新生入学教育，引导新生尽快转换角色，适应大学学习生活？</w:t>
      </w:r>
    </w:p>
    <w:p w:rsidR="00285E80" w:rsidRDefault="00285E80" w:rsidP="00285E80">
      <w:pPr>
        <w:shd w:val="clear" w:color="auto" w:fill="FFFFFF"/>
        <w:snapToGrid w:val="0"/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2.当前学生学风存在哪些问题与不足？如何帮助学生克服“二年级低落”现象，增强学习源动力，营造良好的学风？</w:t>
      </w:r>
    </w:p>
    <w:p w:rsidR="00285E80" w:rsidRDefault="00285E80" w:rsidP="00285E80">
      <w:pPr>
        <w:shd w:val="clear" w:color="auto" w:fill="FFFFFF"/>
        <w:snapToGrid w:val="0"/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3.如何加强教育与管理，把班干部培养成为“精英强将”，提升班级管理水平？</w:t>
      </w:r>
    </w:p>
    <w:p w:rsidR="00285E80" w:rsidRDefault="00285E80" w:rsidP="00285E80">
      <w:pPr>
        <w:shd w:val="clear" w:color="auto" w:fill="FFFFFF"/>
        <w:tabs>
          <w:tab w:val="left" w:pos="312"/>
        </w:tabs>
        <w:snapToGrid w:val="0"/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4.如何强化学生电信网络诈骗防范意识，提升反诈防骗教育实效？</w:t>
      </w:r>
    </w:p>
    <w:p w:rsidR="00285E80" w:rsidRDefault="00285E80" w:rsidP="00285E80">
      <w:pPr>
        <w:pStyle w:val="TableOfAuthoring"/>
        <w:ind w:left="0"/>
        <w:rPr>
          <w:rFonts w:ascii="仿宋_GB2312" w:eastAsia="仿宋_GB2312" w:hAnsi="仿宋_GB2312"/>
          <w:kern w:val="2"/>
          <w:sz w:val="32"/>
          <w:szCs w:val="32"/>
        </w:rPr>
      </w:pPr>
      <w:r>
        <w:rPr>
          <w:rFonts w:ascii="仿宋_GB2312" w:eastAsia="仿宋_GB2312" w:hAnsi="仿宋_GB2312" w:hint="eastAsia"/>
          <w:kern w:val="2"/>
          <w:sz w:val="32"/>
          <w:szCs w:val="32"/>
        </w:rPr>
        <w:t>5.如何发挥第二课堂在促进学风建设及学生全面发展中的作用？</w:t>
      </w:r>
    </w:p>
    <w:p w:rsidR="00285E80" w:rsidRDefault="00285E80" w:rsidP="00285E80">
      <w:pPr>
        <w:shd w:val="clear" w:color="auto" w:fill="FFFFFF"/>
        <w:tabs>
          <w:tab w:val="left" w:pos="312"/>
        </w:tabs>
        <w:snapToGrid w:val="0"/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6.当前学生心理健康教育存在哪些问题与不足？如何提升学生心理调适能力，帮助他们应对学习、生活和人际交往</w:t>
      </w:r>
      <w:r>
        <w:rPr>
          <w:rFonts w:ascii="仿宋_GB2312" w:eastAsia="仿宋_GB2312" w:hAnsi="仿宋_GB2312" w:hint="eastAsia"/>
          <w:sz w:val="32"/>
        </w:rPr>
        <w:t>中的困惑</w:t>
      </w:r>
      <w:r>
        <w:rPr>
          <w:rFonts w:ascii="仿宋_GB2312" w:eastAsia="仿宋_GB2312" w:hAnsi="仿宋_GB2312" w:hint="eastAsia"/>
          <w:sz w:val="32"/>
          <w:szCs w:val="32"/>
        </w:rPr>
        <w:t>？</w:t>
      </w:r>
    </w:p>
    <w:p w:rsidR="00285E80" w:rsidRDefault="00285E80" w:rsidP="00285E80">
      <w:pPr>
        <w:shd w:val="clear" w:color="auto" w:fill="FFFFFF"/>
        <w:snapToGrid w:val="0"/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7.如何帮助学生认识所学专业与滁州八大产业链的关联性，引导学生留滁就业创业，更好地融入地方经济社会建设？</w:t>
      </w:r>
    </w:p>
    <w:p w:rsidR="00285E80" w:rsidRDefault="00285E80" w:rsidP="00285E80">
      <w:pPr>
        <w:shd w:val="clear" w:color="auto" w:fill="FFFFFF"/>
        <w:tabs>
          <w:tab w:val="left" w:pos="312"/>
        </w:tabs>
        <w:snapToGrid w:val="0"/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8.如何</w:t>
      </w:r>
      <w:r>
        <w:rPr>
          <w:rFonts w:ascii="仿宋_GB2312" w:eastAsia="仿宋_GB2312" w:hAnsi="仿宋_GB2312" w:hint="eastAsia"/>
          <w:sz w:val="32"/>
        </w:rPr>
        <w:t>应对毕业生缓就业、慢就业、不就业现象，促进学生及早</w:t>
      </w:r>
      <w:r>
        <w:rPr>
          <w:rFonts w:ascii="仿宋_GB2312" w:eastAsia="仿宋_GB2312" w:hAnsi="仿宋_GB2312" w:hint="eastAsia"/>
          <w:sz w:val="32"/>
          <w:szCs w:val="32"/>
        </w:rPr>
        <w:t>顺利就业？</w:t>
      </w:r>
    </w:p>
    <w:p w:rsidR="00285E80" w:rsidRDefault="00285E80" w:rsidP="00285E80">
      <w:pPr>
        <w:shd w:val="clear" w:color="auto" w:fill="FFFFFF"/>
        <w:tabs>
          <w:tab w:val="left" w:pos="312"/>
        </w:tabs>
        <w:snapToGrid w:val="0"/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9.当前辅导员队伍建设存在哪些问题与不足？如何进一步加强和改进辅导员队伍建设？</w:t>
      </w:r>
    </w:p>
    <w:p w:rsidR="00285E80" w:rsidRDefault="00285E80" w:rsidP="00285E80">
      <w:pPr>
        <w:shd w:val="clear" w:color="auto" w:fill="FFFFFF"/>
        <w:tabs>
          <w:tab w:val="left" w:pos="312"/>
        </w:tabs>
        <w:snapToGrid w:val="0"/>
        <w:spacing w:line="620" w:lineRule="exact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说明：各小组可围绕上述1个或多个主题开展研讨。记录人员做好记录，会后提交学生处。</w:t>
      </w:r>
    </w:p>
    <w:p w:rsidR="00285E80" w:rsidRDefault="00285E80" w:rsidP="00285E80">
      <w:pPr>
        <w:shd w:val="clear" w:color="auto" w:fill="FFFFFF"/>
        <w:tabs>
          <w:tab w:val="left" w:pos="312"/>
        </w:tabs>
        <w:snapToGrid w:val="0"/>
        <w:spacing w:line="620" w:lineRule="exact"/>
        <w:rPr>
          <w:rFonts w:ascii="仿宋_GB2312" w:eastAsia="仿宋_GB2312" w:hAnsi="仿宋_GB2312"/>
          <w:sz w:val="32"/>
          <w:szCs w:val="32"/>
        </w:rPr>
        <w:sectPr w:rsidR="00285E80">
          <w:pgSz w:w="11906" w:h="16838"/>
          <w:pgMar w:top="1361" w:right="1418" w:bottom="1361" w:left="1418" w:header="851" w:footer="992" w:gutter="0"/>
          <w:cols w:space="720"/>
          <w:docGrid w:type="lines" w:linePitch="312"/>
        </w:sectPr>
      </w:pPr>
    </w:p>
    <w:p w:rsidR="00285E80" w:rsidRDefault="00285E80" w:rsidP="00285E80">
      <w:pPr>
        <w:shd w:val="clear" w:color="auto" w:fill="FFFFFF"/>
        <w:tabs>
          <w:tab w:val="left" w:pos="312"/>
        </w:tabs>
        <w:snapToGrid w:val="0"/>
        <w:spacing w:line="62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二、</w:t>
      </w:r>
      <w:r>
        <w:rPr>
          <w:rFonts w:ascii="仿宋" w:eastAsia="仿宋" w:hAnsi="仿宋"/>
          <w:b/>
          <w:bCs/>
          <w:sz w:val="32"/>
          <w:szCs w:val="32"/>
        </w:rPr>
        <w:t>分组安排</w:t>
      </w:r>
    </w:p>
    <w:tbl>
      <w:tblPr>
        <w:tblStyle w:val="1"/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326"/>
        <w:gridCol w:w="8770"/>
        <w:gridCol w:w="1240"/>
        <w:gridCol w:w="1265"/>
        <w:gridCol w:w="1731"/>
      </w:tblGrid>
      <w:tr w:rsidR="00285E80" w:rsidTr="00A65D55">
        <w:trPr>
          <w:trHeight w:val="500"/>
        </w:trPr>
        <w:tc>
          <w:tcPr>
            <w:tcW w:w="1326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62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2"/>
                <w:szCs w:val="32"/>
              </w:rPr>
              <w:t>组别</w:t>
            </w:r>
          </w:p>
        </w:tc>
        <w:tc>
          <w:tcPr>
            <w:tcW w:w="8770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62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2"/>
                <w:szCs w:val="32"/>
              </w:rPr>
              <w:t>成员</w:t>
            </w:r>
          </w:p>
        </w:tc>
        <w:tc>
          <w:tcPr>
            <w:tcW w:w="1240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62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2"/>
                <w:szCs w:val="32"/>
              </w:rPr>
              <w:t>召集人</w:t>
            </w:r>
          </w:p>
        </w:tc>
        <w:tc>
          <w:tcPr>
            <w:tcW w:w="1265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62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2"/>
                <w:szCs w:val="32"/>
              </w:rPr>
              <w:t>联络员</w:t>
            </w:r>
          </w:p>
        </w:tc>
        <w:tc>
          <w:tcPr>
            <w:tcW w:w="1731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62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2"/>
                <w:szCs w:val="32"/>
              </w:rPr>
              <w:t>讨论地点</w:t>
            </w:r>
          </w:p>
        </w:tc>
      </w:tr>
      <w:tr w:rsidR="00285E80" w:rsidTr="008E6F8B">
        <w:trPr>
          <w:trHeight w:val="1727"/>
        </w:trPr>
        <w:tc>
          <w:tcPr>
            <w:tcW w:w="1326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第一组</w:t>
            </w:r>
          </w:p>
        </w:tc>
        <w:tc>
          <w:tcPr>
            <w:tcW w:w="8770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2"/>
                <w:sz w:val="28"/>
                <w:szCs w:val="28"/>
              </w:rPr>
              <w:t>郝德新、陈绍山、何丹丹、余少兵、李慧、金小敏、刘顺、舒卫征、张悦、戴书亚、卓青青、张莎莎、柴可、吴梦君、李梦、张璐、童子祥、方纯、李云飞、童志扬、郝倩倩、徐士炎、潘珂、谷家川、许家玉、孙若阳、陈志宏</w:t>
            </w:r>
          </w:p>
        </w:tc>
        <w:tc>
          <w:tcPr>
            <w:tcW w:w="1240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2"/>
                <w:sz w:val="28"/>
                <w:szCs w:val="28"/>
              </w:rPr>
              <w:t>郝德新</w:t>
            </w:r>
          </w:p>
        </w:tc>
        <w:tc>
          <w:tcPr>
            <w:tcW w:w="1265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2"/>
                <w:sz w:val="28"/>
                <w:szCs w:val="28"/>
              </w:rPr>
              <w:t>李慧</w:t>
            </w:r>
          </w:p>
        </w:tc>
        <w:tc>
          <w:tcPr>
            <w:tcW w:w="1731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行政楼一楼圆桌会议室</w:t>
            </w:r>
          </w:p>
        </w:tc>
      </w:tr>
      <w:tr w:rsidR="00285E80" w:rsidTr="00A65D55">
        <w:trPr>
          <w:trHeight w:val="1730"/>
        </w:trPr>
        <w:tc>
          <w:tcPr>
            <w:tcW w:w="1326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第二组</w:t>
            </w:r>
          </w:p>
        </w:tc>
        <w:tc>
          <w:tcPr>
            <w:tcW w:w="8770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2"/>
                <w:sz w:val="28"/>
                <w:szCs w:val="28"/>
              </w:rPr>
              <w:t>胡娜、王芸、王小婷 汪志圣、王海波、郭华、宋贵杰、赵亚飞、李姗姗、石亚夫、夏群山、周雨、张建勇、李粤皖、冯婧娟、郑成明、周欢、陈瑜、彭朝艺、陈俊超、胡婷鹿、郭庆瑶、童露露、蔡云、张帅鹏、邹姮、张瑾、唐慧慧、丁尧、张成龙</w:t>
            </w:r>
          </w:p>
        </w:tc>
        <w:tc>
          <w:tcPr>
            <w:tcW w:w="1240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胡娜</w:t>
            </w:r>
          </w:p>
        </w:tc>
        <w:tc>
          <w:tcPr>
            <w:tcW w:w="1265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2"/>
                <w:sz w:val="28"/>
                <w:szCs w:val="28"/>
              </w:rPr>
              <w:t>王海波</w:t>
            </w:r>
          </w:p>
        </w:tc>
        <w:tc>
          <w:tcPr>
            <w:tcW w:w="1731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地信楼314</w:t>
            </w:r>
          </w:p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会议室</w:t>
            </w:r>
          </w:p>
        </w:tc>
      </w:tr>
      <w:tr w:rsidR="00285E80" w:rsidTr="00A65D55">
        <w:trPr>
          <w:trHeight w:val="1790"/>
        </w:trPr>
        <w:tc>
          <w:tcPr>
            <w:tcW w:w="1326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第三组</w:t>
            </w:r>
          </w:p>
        </w:tc>
        <w:tc>
          <w:tcPr>
            <w:tcW w:w="8770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2"/>
                <w:sz w:val="28"/>
                <w:szCs w:val="28"/>
              </w:rPr>
              <w:t>朱鹤鸣、汪芳芳、徐淑猛、崇蓉蓉、高静、刘文韬、梁贵红、崔淑卿、吴雪、张元昶、师海荣、周绍鹏、王婷、夏芮芮、骆玲玲、王燕、孟瑶瑶、车喆、王梓萌、张静雨、江柳莹、徐敏、付思伟、夏皖东、刘星宇、彭林、石晓磊、王青媛、赵园园、张淑贤</w:t>
            </w:r>
          </w:p>
        </w:tc>
        <w:tc>
          <w:tcPr>
            <w:tcW w:w="1240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2"/>
                <w:sz w:val="28"/>
                <w:szCs w:val="28"/>
              </w:rPr>
              <w:t>朱鹤鸣</w:t>
            </w:r>
          </w:p>
        </w:tc>
        <w:tc>
          <w:tcPr>
            <w:tcW w:w="1265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2"/>
                <w:sz w:val="28"/>
                <w:szCs w:val="28"/>
              </w:rPr>
              <w:t>孟瑶瑶</w:t>
            </w:r>
          </w:p>
        </w:tc>
        <w:tc>
          <w:tcPr>
            <w:tcW w:w="1731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地信楼316</w:t>
            </w:r>
          </w:p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会议室</w:t>
            </w:r>
          </w:p>
        </w:tc>
      </w:tr>
      <w:tr w:rsidR="00285E80" w:rsidTr="00A65D55">
        <w:tc>
          <w:tcPr>
            <w:tcW w:w="1326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第四组</w:t>
            </w:r>
          </w:p>
        </w:tc>
        <w:tc>
          <w:tcPr>
            <w:tcW w:w="8770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2"/>
                <w:sz w:val="28"/>
                <w:szCs w:val="28"/>
              </w:rPr>
              <w:t>邰玉明、孙磊、马颖、郑晓华、汪岳林、朱金龙、荣菁秋、陈芳、潘火强、张发勤、张媛媛、王国奎、江月、云霄英、申思达、高鉴、丁伯静、曹梦婷、何中润、黄默默、杨敏敏、庞玲玲、潘英、刘国政、帕如克、朱琳</w:t>
            </w:r>
          </w:p>
        </w:tc>
        <w:tc>
          <w:tcPr>
            <w:tcW w:w="1240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2"/>
                <w:sz w:val="28"/>
                <w:szCs w:val="28"/>
              </w:rPr>
              <w:t>邰玉明</w:t>
            </w:r>
          </w:p>
        </w:tc>
        <w:tc>
          <w:tcPr>
            <w:tcW w:w="1265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2"/>
                <w:sz w:val="28"/>
                <w:szCs w:val="28"/>
              </w:rPr>
              <w:t>朱金龙</w:t>
            </w:r>
          </w:p>
        </w:tc>
        <w:tc>
          <w:tcPr>
            <w:tcW w:w="1731" w:type="dxa"/>
            <w:vAlign w:val="center"/>
          </w:tcPr>
          <w:p w:rsidR="00285E80" w:rsidRDefault="00285E80" w:rsidP="00A65D55">
            <w:pPr>
              <w:tabs>
                <w:tab w:val="left" w:pos="312"/>
              </w:tabs>
              <w:snapToGrid w:val="0"/>
              <w:spacing w:line="5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行政楼一楼会议室</w:t>
            </w:r>
          </w:p>
        </w:tc>
      </w:tr>
    </w:tbl>
    <w:p w:rsidR="002711F5" w:rsidRDefault="008E6F8B"/>
    <w:sectPr w:rsidR="002711F5" w:rsidSect="008E6F8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0"/>
    <w:rsid w:val="00285E80"/>
    <w:rsid w:val="002E106F"/>
    <w:rsid w:val="005C1C88"/>
    <w:rsid w:val="008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66079-9DA7-4862-A5BF-D8DC3A9B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OfAuthoring">
    <w:name w:val="TableOfAuthoring"/>
    <w:basedOn w:val="a"/>
    <w:qFormat/>
    <w:rsid w:val="00285E80"/>
    <w:pPr>
      <w:ind w:left="420"/>
    </w:pPr>
    <w:rPr>
      <w:rFonts w:ascii="Calibri" w:hAnsi="Calibri"/>
      <w:kern w:val="1"/>
    </w:rPr>
  </w:style>
  <w:style w:type="table" w:customStyle="1" w:styleId="1">
    <w:name w:val="网格型1"/>
    <w:basedOn w:val="a1"/>
    <w:qFormat/>
    <w:rsid w:val="00285E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联想</cp:lastModifiedBy>
  <cp:revision>2</cp:revision>
  <dcterms:created xsi:type="dcterms:W3CDTF">2024-08-22T02:24:00Z</dcterms:created>
  <dcterms:modified xsi:type="dcterms:W3CDTF">2024-08-22T02:25:00Z</dcterms:modified>
</cp:coreProperties>
</file>