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0"/>
        </w:numPr>
        <w:rPr>
          <w:rFonts w:hint="eastAsia" w:ascii="黑体" w:hAnsi="黑体" w:eastAsia="黑体" w:cs="黑体"/>
          <w:b/>
          <w:bCs/>
          <w:sz w:val="36"/>
          <w:szCs w:val="36"/>
          <w:lang w:val="en-US" w:eastAsia="zh-CN"/>
        </w:rPr>
      </w:pPr>
      <w:r>
        <w:rPr>
          <w:rFonts w:hint="eastAsia" w:ascii="黑体" w:hAnsi="黑体" w:eastAsia="黑体" w:cs="黑体"/>
          <w:b/>
          <w:bCs/>
          <w:sz w:val="36"/>
          <w:szCs w:val="36"/>
          <w:lang w:eastAsia="zh-CN"/>
        </w:rPr>
        <w:t>附件</w:t>
      </w:r>
      <w:r>
        <w:rPr>
          <w:rFonts w:hint="eastAsia" w:ascii="黑体" w:hAnsi="黑体" w:eastAsia="黑体" w:cs="黑体"/>
          <w:b/>
          <w:bCs/>
          <w:sz w:val="36"/>
          <w:szCs w:val="36"/>
          <w:lang w:val="en-US" w:eastAsia="zh-CN"/>
        </w:rPr>
        <w:t>1：学工系统助学贷款申请步骤</w:t>
      </w:r>
    </w:p>
    <w:p>
      <w:pPr>
        <w:numPr>
          <w:ilvl w:val="0"/>
          <w:numId w:val="0"/>
        </w:numPr>
        <w:rPr>
          <w:rFonts w:hint="eastAsia"/>
          <w:b/>
          <w:bCs/>
          <w:sz w:val="32"/>
          <w:szCs w:val="32"/>
        </w:rPr>
      </w:pPr>
      <w:r>
        <w:rPr>
          <w:rFonts w:hint="eastAsia"/>
          <w:b/>
          <w:bCs/>
          <w:sz w:val="32"/>
          <w:szCs w:val="32"/>
          <w:lang w:val="en-US" w:eastAsia="zh-CN"/>
        </w:rPr>
        <w:t>1、</w:t>
      </w:r>
      <w:r>
        <w:rPr>
          <w:rFonts w:hint="eastAsia"/>
          <w:b/>
          <w:bCs/>
          <w:sz w:val="32"/>
          <w:szCs w:val="32"/>
        </w:rPr>
        <w:t>登录滁州学院官网，进入学工系统</w:t>
      </w:r>
      <w:r>
        <w:rPr>
          <w:rFonts w:hint="eastAsia"/>
          <w:b/>
          <w:bCs/>
          <w:sz w:val="32"/>
          <w:szCs w:val="32"/>
          <w:lang w:eastAsia="zh-CN"/>
        </w:rPr>
        <w:t>。</w:t>
      </w:r>
    </w:p>
    <w:p>
      <w:pPr>
        <w:numPr>
          <w:ilvl w:val="0"/>
          <w:numId w:val="0"/>
        </w:numPr>
        <w:rPr>
          <w:rFonts w:hint="eastAsia"/>
          <w:b/>
          <w:bCs/>
          <w:sz w:val="32"/>
          <w:szCs w:val="32"/>
        </w:rPr>
      </w:pPr>
      <w:r>
        <w:drawing>
          <wp:inline distT="0" distB="0" distL="114300" distR="114300">
            <wp:extent cx="5262880" cy="2597785"/>
            <wp:effectExtent l="0" t="0" r="13970" b="1206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9"/>
                    <a:stretch>
                      <a:fillRect/>
                    </a:stretch>
                  </pic:blipFill>
                  <pic:spPr>
                    <a:xfrm>
                      <a:off x="0" y="0"/>
                      <a:ext cx="5262880" cy="2597785"/>
                    </a:xfrm>
                    <a:prstGeom prst="rect">
                      <a:avLst/>
                    </a:prstGeom>
                    <a:noFill/>
                    <a:ln>
                      <a:noFill/>
                    </a:ln>
                  </pic:spPr>
                </pic:pic>
              </a:graphicData>
            </a:graphic>
          </wp:inline>
        </w:drawing>
      </w:r>
    </w:p>
    <w:p>
      <w:pPr>
        <w:jc w:val="left"/>
        <w:rPr>
          <w:rFonts w:hint="default" w:eastAsia="宋体"/>
          <w:lang w:val="en-US" w:eastAsia="zh-CN"/>
        </w:rPr>
      </w:pPr>
      <w:r>
        <w:rPr>
          <w:b/>
          <w:bCs/>
          <w:sz w:val="32"/>
          <w:szCs w:val="32"/>
        </w:rPr>
        <w:t>2</w:t>
      </w:r>
      <w:r>
        <w:rPr>
          <w:rFonts w:hint="eastAsia"/>
          <w:b/>
          <w:bCs/>
          <w:sz w:val="32"/>
          <w:szCs w:val="32"/>
        </w:rPr>
        <w:t>、点击进入</w:t>
      </w:r>
      <w:r>
        <w:rPr>
          <w:rFonts w:hint="eastAsia"/>
          <w:b/>
          <w:bCs/>
          <w:sz w:val="32"/>
          <w:szCs w:val="32"/>
          <w:lang w:val="en-US" w:eastAsia="zh-CN"/>
        </w:rPr>
        <w:t>流程大厅。</w:t>
      </w:r>
    </w:p>
    <w:p>
      <w:pPr>
        <w:jc w:val="left"/>
        <w:rPr>
          <w:rFonts w:hint="eastAsia"/>
          <w:b/>
          <w:bCs/>
          <w:sz w:val="32"/>
          <w:szCs w:val="32"/>
          <w:lang w:val="en-US" w:eastAsia="zh-CN"/>
        </w:rPr>
      </w:pPr>
      <w:r>
        <w:rPr>
          <w:b/>
          <w:bCs/>
          <w:sz w:val="32"/>
          <w:szCs w:val="32"/>
        </w:rPr>
        <w:drawing>
          <wp:inline distT="0" distB="0" distL="114300" distR="114300">
            <wp:extent cx="5272405" cy="2774950"/>
            <wp:effectExtent l="0" t="0" r="4445" b="6350"/>
            <wp:docPr id="6" name="图片 6" descr=")7_5F{79F7F7TM(U9[)E)2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7_5F{79F7F7TM(U9[)E)2O"/>
                    <pic:cNvPicPr>
                      <a:picLocks noChangeAspect="1"/>
                    </pic:cNvPicPr>
                  </pic:nvPicPr>
                  <pic:blipFill>
                    <a:blip r:embed="rId10"/>
                    <a:stretch>
                      <a:fillRect/>
                    </a:stretch>
                  </pic:blipFill>
                  <pic:spPr>
                    <a:xfrm>
                      <a:off x="0" y="0"/>
                      <a:ext cx="5272405" cy="2774950"/>
                    </a:xfrm>
                    <a:prstGeom prst="rect">
                      <a:avLst/>
                    </a:prstGeom>
                  </pic:spPr>
                </pic:pic>
              </a:graphicData>
            </a:graphic>
          </wp:inline>
        </w:drawing>
      </w:r>
      <w:r>
        <w:rPr>
          <w:b/>
          <w:bCs/>
          <w:sz w:val="32"/>
          <w:szCs w:val="32"/>
        </w:rPr>
        <w:t>3</w:t>
      </w:r>
      <w:r>
        <w:rPr>
          <w:rFonts w:hint="eastAsia"/>
          <w:b/>
          <w:bCs/>
          <w:sz w:val="32"/>
          <w:szCs w:val="32"/>
        </w:rPr>
        <w:t>、</w:t>
      </w:r>
      <w:r>
        <w:rPr>
          <w:rFonts w:hint="eastAsia"/>
          <w:b/>
          <w:bCs/>
          <w:sz w:val="32"/>
          <w:szCs w:val="32"/>
          <w:lang w:val="en-US" w:eastAsia="zh-CN"/>
        </w:rPr>
        <w:t>下拉找</w:t>
      </w:r>
      <w:bookmarkStart w:id="0" w:name="_GoBack"/>
      <w:bookmarkEnd w:id="0"/>
      <w:r>
        <w:rPr>
          <w:rFonts w:hint="eastAsia"/>
          <w:b/>
          <w:bCs/>
          <w:sz w:val="32"/>
          <w:szCs w:val="32"/>
          <w:lang w:val="en-US" w:eastAsia="zh-CN"/>
        </w:rPr>
        <w:t>到学生助学贷款申请，点击进入办理。</w:t>
      </w:r>
    </w:p>
    <w:p>
      <w:pPr>
        <w:jc w:val="left"/>
        <w:rPr>
          <w:rFonts w:hint="default"/>
          <w:b/>
          <w:bCs/>
          <w:sz w:val="32"/>
          <w:szCs w:val="32"/>
          <w:lang w:val="en-US" w:eastAsia="zh-CN"/>
        </w:rPr>
      </w:pPr>
      <w:r>
        <w:drawing>
          <wp:inline distT="0" distB="0" distL="114300" distR="114300">
            <wp:extent cx="5264785" cy="4557395"/>
            <wp:effectExtent l="0" t="0" r="12065" b="1460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1"/>
                    <a:stretch>
                      <a:fillRect/>
                    </a:stretch>
                  </pic:blipFill>
                  <pic:spPr>
                    <a:xfrm>
                      <a:off x="0" y="0"/>
                      <a:ext cx="5264785" cy="4557395"/>
                    </a:xfrm>
                    <a:prstGeom prst="rect">
                      <a:avLst/>
                    </a:prstGeom>
                    <a:noFill/>
                    <a:ln>
                      <a:noFill/>
                    </a:ln>
                  </pic:spPr>
                </pic:pic>
              </a:graphicData>
            </a:graphic>
          </wp:inline>
        </w:drawing>
      </w:r>
    </w:p>
    <w:p>
      <w:pPr>
        <w:jc w:val="left"/>
        <w:rPr>
          <w:b/>
          <w:bCs/>
          <w:sz w:val="32"/>
          <w:szCs w:val="32"/>
        </w:rPr>
      </w:pPr>
      <w:r>
        <w:rPr>
          <w:rFonts w:hint="eastAsia"/>
          <w:b/>
          <w:bCs/>
          <w:sz w:val="32"/>
          <w:szCs w:val="32"/>
          <w:lang w:val="en-US" w:eastAsia="zh-CN"/>
        </w:rPr>
        <w:t>4</w:t>
      </w:r>
      <w:r>
        <w:rPr>
          <w:rFonts w:hint="eastAsia"/>
          <w:b/>
          <w:bCs/>
          <w:sz w:val="32"/>
          <w:szCs w:val="32"/>
        </w:rPr>
        <w:t>、进入申请界面</w:t>
      </w:r>
    </w:p>
    <w:p>
      <w:pPr>
        <w:keepNext w:val="0"/>
        <w:keepLines w:val="0"/>
        <w:widowControl/>
        <w:suppressLineNumbers w:val="0"/>
        <w:jc w:val="left"/>
        <w:rPr>
          <w:rFonts w:hint="eastAsia"/>
          <w:b/>
          <w:bCs/>
          <w:sz w:val="32"/>
          <w:szCs w:val="32"/>
          <w:lang w:eastAsia="zh-CN"/>
        </w:rPr>
      </w:pPr>
      <w:r>
        <w:drawing>
          <wp:inline distT="0" distB="0" distL="114300" distR="114300">
            <wp:extent cx="5736590" cy="3019425"/>
            <wp:effectExtent l="0" t="0" r="16510"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2"/>
                    <a:stretch>
                      <a:fillRect/>
                    </a:stretch>
                  </pic:blipFill>
                  <pic:spPr>
                    <a:xfrm>
                      <a:off x="0" y="0"/>
                      <a:ext cx="5736590" cy="3019425"/>
                    </a:xfrm>
                    <a:prstGeom prst="rect">
                      <a:avLst/>
                    </a:prstGeom>
                    <a:noFill/>
                    <a:ln>
                      <a:noFill/>
                    </a:ln>
                  </pic:spPr>
                </pic:pic>
              </a:graphicData>
            </a:graphic>
          </wp:inline>
        </w:drawing>
      </w:r>
    </w:p>
    <w:p>
      <w:pPr>
        <w:jc w:val="left"/>
        <w:rPr>
          <w:rFonts w:hint="eastAsia"/>
          <w:b/>
          <w:bCs/>
          <w:sz w:val="32"/>
          <w:szCs w:val="32"/>
        </w:rPr>
      </w:pPr>
    </w:p>
    <w:p>
      <w:pPr>
        <w:jc w:val="left"/>
        <w:rPr>
          <w:rFonts w:hint="eastAsia"/>
          <w:b/>
          <w:bCs/>
          <w:sz w:val="32"/>
          <w:szCs w:val="32"/>
          <w:lang w:val="en-US" w:eastAsia="zh-CN"/>
        </w:rPr>
      </w:pPr>
      <w:r>
        <w:rPr>
          <w:rFonts w:hint="eastAsia"/>
          <w:b/>
          <w:bCs/>
          <w:sz w:val="32"/>
          <w:szCs w:val="32"/>
          <w:lang w:val="en-US" w:eastAsia="zh-CN"/>
        </w:rPr>
        <w:t>以上申请信息经班主任、学院资助辅导员、学院副书记和学校审核通过后进入以下申请表单，填报信息：</w:t>
      </w:r>
    </w:p>
    <w:p>
      <w:pPr>
        <w:jc w:val="left"/>
        <w:rPr>
          <w:rFonts w:hint="default"/>
          <w:b/>
          <w:bCs/>
          <w:sz w:val="32"/>
          <w:szCs w:val="32"/>
          <w:lang w:val="en-US" w:eastAsia="zh-CN"/>
        </w:rPr>
      </w:pPr>
      <w:r>
        <w:drawing>
          <wp:inline distT="0" distB="0" distL="114300" distR="114300">
            <wp:extent cx="6050915" cy="3395980"/>
            <wp:effectExtent l="0" t="0" r="6985"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6050915" cy="3395980"/>
                    </a:xfrm>
                    <a:prstGeom prst="rect">
                      <a:avLst/>
                    </a:prstGeom>
                    <a:noFill/>
                    <a:ln>
                      <a:noFill/>
                    </a:ln>
                  </pic:spPr>
                </pic:pic>
              </a:graphicData>
            </a:graphic>
          </wp:inline>
        </w:drawing>
      </w:r>
    </w:p>
    <w:p>
      <w:pPr>
        <w:jc w:val="left"/>
        <w:rPr>
          <w:rFonts w:hint="default" w:eastAsia="宋体"/>
          <w:b/>
          <w:bCs/>
          <w:sz w:val="32"/>
          <w:szCs w:val="32"/>
          <w:lang w:val="en-US" w:eastAsia="zh-CN"/>
        </w:rPr>
      </w:pPr>
      <w:r>
        <w:rPr>
          <w:rFonts w:hint="eastAsia"/>
          <w:b/>
          <w:bCs/>
          <w:sz w:val="32"/>
          <w:szCs w:val="32"/>
        </w:rPr>
        <w:t>（</w:t>
      </w:r>
      <w:r>
        <w:rPr>
          <w:b/>
          <w:bCs/>
          <w:sz w:val="32"/>
          <w:szCs w:val="32"/>
        </w:rPr>
        <w:t>1</w:t>
      </w:r>
      <w:r>
        <w:rPr>
          <w:rFonts w:hint="eastAsia"/>
          <w:b/>
          <w:bCs/>
          <w:sz w:val="32"/>
          <w:szCs w:val="32"/>
        </w:rPr>
        <w:t>）</w:t>
      </w:r>
      <w:r>
        <w:rPr>
          <w:rFonts w:hint="eastAsia"/>
          <w:b/>
          <w:bCs/>
          <w:sz w:val="32"/>
          <w:szCs w:val="32"/>
          <w:lang w:val="en-US" w:eastAsia="zh-CN"/>
        </w:rPr>
        <w:t>贷款申请前必须对弹窗助学贷款承诺进行确认；</w:t>
      </w:r>
    </w:p>
    <w:p>
      <w:pPr>
        <w:jc w:val="left"/>
        <w:rPr>
          <w:rFonts w:hint="eastAsia" w:eastAsia="宋体"/>
          <w:b/>
          <w:bCs/>
          <w:sz w:val="32"/>
          <w:szCs w:val="32"/>
          <w:lang w:eastAsia="zh-CN"/>
        </w:rPr>
      </w:pPr>
      <w:r>
        <w:rPr>
          <w:rFonts w:hint="eastAsia"/>
          <w:b/>
          <w:bCs/>
          <w:sz w:val="32"/>
          <w:szCs w:val="32"/>
        </w:rPr>
        <w:t>（</w:t>
      </w:r>
      <w:r>
        <w:rPr>
          <w:rFonts w:hint="eastAsia"/>
          <w:b/>
          <w:bCs/>
          <w:sz w:val="32"/>
          <w:szCs w:val="32"/>
          <w:lang w:val="en-US" w:eastAsia="zh-CN"/>
        </w:rPr>
        <w:t>2</w:t>
      </w:r>
      <w:r>
        <w:rPr>
          <w:rFonts w:hint="eastAsia"/>
          <w:b/>
          <w:bCs/>
          <w:sz w:val="32"/>
          <w:szCs w:val="32"/>
        </w:rPr>
        <w:t>）贷款总额：不</w:t>
      </w:r>
      <w:r>
        <w:rPr>
          <w:rFonts w:hint="eastAsia"/>
          <w:b/>
          <w:bCs/>
          <w:sz w:val="32"/>
          <w:szCs w:val="32"/>
          <w:lang w:val="en-US" w:eastAsia="zh-CN"/>
        </w:rPr>
        <w:t>超过</w:t>
      </w:r>
      <w:r>
        <w:rPr>
          <w:rFonts w:hint="eastAsia"/>
          <w:b/>
          <w:bCs/>
          <w:sz w:val="32"/>
          <w:szCs w:val="32"/>
        </w:rPr>
        <w:t>于</w:t>
      </w:r>
      <w:r>
        <w:rPr>
          <w:rFonts w:hint="eastAsia"/>
          <w:b/>
          <w:bCs/>
          <w:sz w:val="32"/>
          <w:szCs w:val="32"/>
          <w:lang w:val="en-US" w:eastAsia="zh-CN"/>
        </w:rPr>
        <w:t>12</w:t>
      </w:r>
      <w:r>
        <w:rPr>
          <w:b/>
          <w:bCs/>
          <w:sz w:val="32"/>
          <w:szCs w:val="32"/>
        </w:rPr>
        <w:t>000</w:t>
      </w:r>
      <w:r>
        <w:rPr>
          <w:rFonts w:hint="eastAsia"/>
          <w:b/>
          <w:bCs/>
          <w:sz w:val="32"/>
          <w:szCs w:val="32"/>
        </w:rPr>
        <w:t>元</w:t>
      </w:r>
      <w:r>
        <w:rPr>
          <w:rFonts w:hint="eastAsia"/>
          <w:b/>
          <w:bCs/>
          <w:sz w:val="32"/>
          <w:szCs w:val="32"/>
          <w:lang w:eastAsia="zh-CN"/>
        </w:rPr>
        <w:t>，</w:t>
      </w:r>
      <w:r>
        <w:rPr>
          <w:rFonts w:hint="eastAsia"/>
          <w:b/>
          <w:bCs/>
          <w:sz w:val="32"/>
          <w:szCs w:val="32"/>
          <w:lang w:val="en-US" w:eastAsia="zh-CN"/>
        </w:rPr>
        <w:t>必须填写阿拉伯数字，以元为单位</w:t>
      </w:r>
      <w:r>
        <w:rPr>
          <w:rFonts w:hint="eastAsia"/>
          <w:b/>
          <w:bCs/>
          <w:sz w:val="32"/>
          <w:szCs w:val="32"/>
          <w:lang w:eastAsia="zh-CN"/>
        </w:rPr>
        <w:t>；</w:t>
      </w:r>
    </w:p>
    <w:p>
      <w:pPr>
        <w:jc w:val="left"/>
        <w:rPr>
          <w:rFonts w:hint="eastAsia" w:eastAsia="宋体"/>
          <w:b/>
          <w:bCs/>
          <w:sz w:val="32"/>
          <w:szCs w:val="32"/>
          <w:lang w:eastAsia="zh-CN"/>
        </w:rPr>
      </w:pPr>
      <w:r>
        <w:rPr>
          <w:rFonts w:hint="eastAsia"/>
          <w:b/>
          <w:bCs/>
          <w:sz w:val="32"/>
          <w:szCs w:val="32"/>
        </w:rPr>
        <w:t>（</w:t>
      </w:r>
      <w:r>
        <w:rPr>
          <w:rFonts w:hint="eastAsia"/>
          <w:b/>
          <w:bCs/>
          <w:sz w:val="32"/>
          <w:szCs w:val="32"/>
          <w:lang w:val="en-US" w:eastAsia="zh-CN"/>
        </w:rPr>
        <w:t>3</w:t>
      </w:r>
      <w:r>
        <w:rPr>
          <w:rFonts w:hint="eastAsia"/>
          <w:b/>
          <w:bCs/>
          <w:sz w:val="32"/>
          <w:szCs w:val="32"/>
        </w:rPr>
        <w:t>）</w:t>
      </w:r>
      <w:r>
        <w:rPr>
          <w:rFonts w:hint="eastAsia"/>
          <w:b/>
          <w:bCs/>
          <w:sz w:val="32"/>
          <w:szCs w:val="32"/>
          <w:lang w:val="en-US" w:eastAsia="zh-CN"/>
        </w:rPr>
        <w:t>基础信息从学生信息模块同步过来，学生无法填报修改</w:t>
      </w:r>
      <w:r>
        <w:rPr>
          <w:rFonts w:hint="eastAsia"/>
          <w:b/>
          <w:bCs/>
          <w:sz w:val="32"/>
          <w:szCs w:val="32"/>
          <w:lang w:eastAsia="zh-CN"/>
        </w:rPr>
        <w:t>；</w:t>
      </w:r>
    </w:p>
    <w:p>
      <w:pPr>
        <w:jc w:val="left"/>
        <w:rPr>
          <w:rFonts w:hint="default" w:eastAsia="宋体"/>
          <w:b/>
          <w:bCs/>
          <w:sz w:val="32"/>
          <w:szCs w:val="32"/>
          <w:lang w:val="en-US" w:eastAsia="zh-CN"/>
        </w:rPr>
      </w:pPr>
      <w:r>
        <w:rPr>
          <w:rFonts w:hint="eastAsia"/>
          <w:b/>
          <w:bCs/>
          <w:sz w:val="32"/>
          <w:szCs w:val="32"/>
        </w:rPr>
        <w:t>（</w:t>
      </w:r>
      <w:r>
        <w:rPr>
          <w:rFonts w:hint="eastAsia"/>
          <w:b/>
          <w:bCs/>
          <w:sz w:val="32"/>
          <w:szCs w:val="32"/>
          <w:lang w:val="en-US" w:eastAsia="zh-CN"/>
        </w:rPr>
        <w:t>4</w:t>
      </w:r>
      <w:r>
        <w:rPr>
          <w:rFonts w:hint="eastAsia"/>
          <w:b/>
          <w:bCs/>
          <w:sz w:val="32"/>
          <w:szCs w:val="32"/>
        </w:rPr>
        <w:t>）贷款</w:t>
      </w:r>
      <w:r>
        <w:rPr>
          <w:rFonts w:hint="eastAsia"/>
          <w:b/>
          <w:bCs/>
          <w:sz w:val="32"/>
          <w:szCs w:val="32"/>
          <w:lang w:val="en-US" w:eastAsia="zh-CN"/>
        </w:rPr>
        <w:t>办理</w:t>
      </w:r>
      <w:r>
        <w:rPr>
          <w:rFonts w:hint="eastAsia"/>
          <w:b/>
          <w:bCs/>
          <w:sz w:val="32"/>
          <w:szCs w:val="32"/>
        </w:rPr>
        <w:t>开始日期：</w:t>
      </w:r>
      <w:r>
        <w:rPr>
          <w:b/>
          <w:bCs/>
          <w:sz w:val="32"/>
          <w:szCs w:val="32"/>
        </w:rPr>
        <w:t>20</w:t>
      </w:r>
      <w:r>
        <w:rPr>
          <w:rFonts w:hint="eastAsia"/>
          <w:b/>
          <w:bCs/>
          <w:sz w:val="32"/>
          <w:szCs w:val="32"/>
          <w:lang w:val="en-US" w:eastAsia="zh-CN"/>
        </w:rPr>
        <w:t>22</w:t>
      </w:r>
      <w:r>
        <w:rPr>
          <w:rFonts w:hint="eastAsia"/>
          <w:b/>
          <w:bCs/>
          <w:sz w:val="32"/>
          <w:szCs w:val="32"/>
        </w:rPr>
        <w:t>年</w:t>
      </w:r>
      <w:r>
        <w:rPr>
          <w:b/>
          <w:bCs/>
          <w:sz w:val="32"/>
          <w:szCs w:val="32"/>
        </w:rPr>
        <w:t>7</w:t>
      </w:r>
      <w:r>
        <w:rPr>
          <w:rFonts w:hint="eastAsia"/>
          <w:b/>
          <w:bCs/>
          <w:sz w:val="32"/>
          <w:szCs w:val="32"/>
        </w:rPr>
        <w:t>月</w:t>
      </w:r>
      <w:r>
        <w:rPr>
          <w:rFonts w:hint="eastAsia"/>
          <w:b/>
          <w:bCs/>
          <w:sz w:val="32"/>
          <w:szCs w:val="32"/>
          <w:lang w:val="en-US" w:eastAsia="zh-CN"/>
        </w:rPr>
        <w:t>15</w:t>
      </w:r>
      <w:r>
        <w:rPr>
          <w:rFonts w:hint="eastAsia"/>
          <w:b/>
          <w:bCs/>
          <w:sz w:val="32"/>
          <w:szCs w:val="32"/>
        </w:rPr>
        <w:t>日</w:t>
      </w:r>
      <w:r>
        <w:rPr>
          <w:rFonts w:hint="eastAsia"/>
          <w:b/>
          <w:bCs/>
          <w:sz w:val="32"/>
          <w:szCs w:val="32"/>
          <w:lang w:eastAsia="zh-CN"/>
        </w:rPr>
        <w:t>（国开行贷款）或</w:t>
      </w:r>
      <w:r>
        <w:rPr>
          <w:rFonts w:hint="eastAsia"/>
          <w:b/>
          <w:bCs/>
          <w:sz w:val="32"/>
          <w:szCs w:val="32"/>
          <w:lang w:val="en-US" w:eastAsia="zh-CN"/>
        </w:rPr>
        <w:t>2022年6月1日(农商行贷款）；</w:t>
      </w:r>
    </w:p>
    <w:p>
      <w:pPr>
        <w:jc w:val="left"/>
        <w:rPr>
          <w:rFonts w:hint="eastAsia"/>
          <w:b/>
          <w:bCs/>
          <w:sz w:val="32"/>
          <w:szCs w:val="32"/>
          <w:lang w:val="en-US" w:eastAsia="zh-CN"/>
        </w:rPr>
      </w:pPr>
      <w:r>
        <w:rPr>
          <w:rFonts w:hint="eastAsia"/>
          <w:b/>
          <w:bCs/>
          <w:sz w:val="32"/>
          <w:szCs w:val="32"/>
        </w:rPr>
        <w:t>（</w:t>
      </w:r>
      <w:r>
        <w:rPr>
          <w:rFonts w:hint="eastAsia"/>
          <w:b/>
          <w:bCs/>
          <w:sz w:val="32"/>
          <w:szCs w:val="32"/>
          <w:lang w:val="en-US" w:eastAsia="zh-CN"/>
        </w:rPr>
        <w:t>5</w:t>
      </w:r>
      <w:r>
        <w:rPr>
          <w:rFonts w:hint="eastAsia"/>
          <w:b/>
          <w:bCs/>
          <w:sz w:val="32"/>
          <w:szCs w:val="32"/>
        </w:rPr>
        <w:t>）贷款</w:t>
      </w:r>
      <w:r>
        <w:rPr>
          <w:rFonts w:hint="eastAsia"/>
          <w:b/>
          <w:bCs/>
          <w:sz w:val="32"/>
          <w:szCs w:val="32"/>
          <w:lang w:val="en-US" w:eastAsia="zh-CN"/>
        </w:rPr>
        <w:t>办理</w:t>
      </w:r>
      <w:r>
        <w:rPr>
          <w:rFonts w:hint="eastAsia"/>
          <w:b/>
          <w:bCs/>
          <w:sz w:val="32"/>
          <w:szCs w:val="32"/>
        </w:rPr>
        <w:t>截</w:t>
      </w:r>
      <w:r>
        <w:rPr>
          <w:rFonts w:hint="eastAsia"/>
          <w:b/>
          <w:bCs/>
          <w:sz w:val="32"/>
          <w:szCs w:val="32"/>
          <w:lang w:val="en-US" w:eastAsia="zh-CN"/>
        </w:rPr>
        <w:t>止</w:t>
      </w:r>
      <w:r>
        <w:rPr>
          <w:rFonts w:hint="eastAsia"/>
          <w:b/>
          <w:bCs/>
          <w:sz w:val="32"/>
          <w:szCs w:val="32"/>
        </w:rPr>
        <w:t>日期：</w:t>
      </w:r>
      <w:r>
        <w:rPr>
          <w:b/>
          <w:bCs/>
          <w:sz w:val="32"/>
          <w:szCs w:val="32"/>
        </w:rPr>
        <w:t>20</w:t>
      </w:r>
      <w:r>
        <w:rPr>
          <w:rFonts w:hint="eastAsia"/>
          <w:b/>
          <w:bCs/>
          <w:sz w:val="32"/>
          <w:szCs w:val="32"/>
          <w:lang w:val="en-US" w:eastAsia="zh-CN"/>
        </w:rPr>
        <w:t>22</w:t>
      </w:r>
      <w:r>
        <w:rPr>
          <w:rFonts w:hint="eastAsia"/>
          <w:b/>
          <w:bCs/>
          <w:sz w:val="32"/>
          <w:szCs w:val="32"/>
        </w:rPr>
        <w:t>年</w:t>
      </w:r>
      <w:r>
        <w:rPr>
          <w:b/>
          <w:bCs/>
          <w:sz w:val="32"/>
          <w:szCs w:val="32"/>
        </w:rPr>
        <w:t>9</w:t>
      </w:r>
      <w:r>
        <w:rPr>
          <w:rFonts w:hint="eastAsia"/>
          <w:b/>
          <w:bCs/>
          <w:sz w:val="32"/>
          <w:szCs w:val="32"/>
        </w:rPr>
        <w:t>月</w:t>
      </w:r>
      <w:r>
        <w:rPr>
          <w:rFonts w:hint="eastAsia"/>
          <w:b/>
          <w:bCs/>
          <w:sz w:val="32"/>
          <w:szCs w:val="32"/>
          <w:lang w:val="en-US" w:eastAsia="zh-CN"/>
        </w:rPr>
        <w:t>20</w:t>
      </w:r>
      <w:r>
        <w:rPr>
          <w:rFonts w:hint="eastAsia"/>
          <w:b/>
          <w:bCs/>
          <w:sz w:val="32"/>
          <w:szCs w:val="32"/>
        </w:rPr>
        <w:t>日</w:t>
      </w:r>
      <w:r>
        <w:rPr>
          <w:rFonts w:hint="eastAsia"/>
          <w:b/>
          <w:bCs/>
          <w:sz w:val="32"/>
          <w:szCs w:val="32"/>
          <w:lang w:eastAsia="zh-CN"/>
        </w:rPr>
        <w:t>（国开行贷款）或</w:t>
      </w:r>
      <w:r>
        <w:rPr>
          <w:rFonts w:hint="eastAsia"/>
          <w:b/>
          <w:bCs/>
          <w:sz w:val="32"/>
          <w:szCs w:val="32"/>
          <w:lang w:val="en-US" w:eastAsia="zh-CN"/>
        </w:rPr>
        <w:t>2022年10月20日（农商行贷款）；</w:t>
      </w:r>
    </w:p>
    <w:p>
      <w:pPr>
        <w:jc w:val="left"/>
        <w:rPr>
          <w:rFonts w:hint="eastAsia"/>
          <w:b/>
          <w:bCs/>
          <w:sz w:val="32"/>
          <w:szCs w:val="32"/>
          <w:lang w:val="en-US" w:eastAsia="zh-CN"/>
        </w:rPr>
      </w:pPr>
      <w:r>
        <w:rPr>
          <w:rFonts w:hint="eastAsia"/>
          <w:b/>
          <w:bCs/>
          <w:sz w:val="32"/>
          <w:szCs w:val="32"/>
          <w:lang w:val="en-US" w:eastAsia="zh-CN"/>
        </w:rPr>
        <w:t>（6）申请理由主要表述贷款学生家庭经济困难实际情况，字数不得少于100字；</w:t>
      </w:r>
    </w:p>
    <w:p>
      <w:pPr>
        <w:jc w:val="left"/>
        <w:rPr>
          <w:b/>
          <w:bCs/>
          <w:sz w:val="32"/>
          <w:szCs w:val="32"/>
        </w:rPr>
      </w:pPr>
      <w:r>
        <w:rPr>
          <w:rFonts w:hint="eastAsia"/>
          <w:b/>
          <w:bCs/>
          <w:color w:val="FF0000"/>
          <w:sz w:val="32"/>
          <w:szCs w:val="32"/>
          <w:lang w:val="en-US" w:eastAsia="zh-CN"/>
        </w:rPr>
        <w:t>（7）贷款正式办理完毕后由学生再次登录学工系统助学贷款申请界面将回执校验码录入，同时，将贷款经办机构生成的受理证明标注应缴费用金额的照片以附件形式予以上传。</w:t>
      </w:r>
    </w:p>
    <w:sectPr>
      <w:headerReference r:id="rId5" w:type="first"/>
      <w:footerReference r:id="rId7" w:type="first"/>
      <w:headerReference r:id="rId3" w:type="default"/>
      <w:headerReference r:id="rId4" w:type="even"/>
      <w:footerReference r:id="rId6"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7"/>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WM2YzFjMTcwMTlkMDZlZjk3OTJiZGExNjIxNTI1MTAifQ=="/>
  </w:docVars>
  <w:rsids>
    <w:rsidRoot w:val="7E92407D"/>
    <w:rsid w:val="00171928"/>
    <w:rsid w:val="001A23E3"/>
    <w:rsid w:val="00376BA2"/>
    <w:rsid w:val="004626F8"/>
    <w:rsid w:val="0062357D"/>
    <w:rsid w:val="006F1B04"/>
    <w:rsid w:val="008C604E"/>
    <w:rsid w:val="00A53446"/>
    <w:rsid w:val="00BF1DC6"/>
    <w:rsid w:val="00BF360E"/>
    <w:rsid w:val="00E97359"/>
    <w:rsid w:val="00F2703D"/>
    <w:rsid w:val="00FE4B54"/>
    <w:rsid w:val="02F22AA9"/>
    <w:rsid w:val="035308B6"/>
    <w:rsid w:val="08514BE0"/>
    <w:rsid w:val="09D83A1F"/>
    <w:rsid w:val="0A3E2E00"/>
    <w:rsid w:val="0B897A4E"/>
    <w:rsid w:val="0BB72AC0"/>
    <w:rsid w:val="0D503BAC"/>
    <w:rsid w:val="0D7C0BBB"/>
    <w:rsid w:val="146609F5"/>
    <w:rsid w:val="18DF48EF"/>
    <w:rsid w:val="1BE24104"/>
    <w:rsid w:val="295D1F8C"/>
    <w:rsid w:val="3038135D"/>
    <w:rsid w:val="46CF2A06"/>
    <w:rsid w:val="47215F88"/>
    <w:rsid w:val="50761829"/>
    <w:rsid w:val="5186628A"/>
    <w:rsid w:val="572F2532"/>
    <w:rsid w:val="5A2B513A"/>
    <w:rsid w:val="5EA83FC5"/>
    <w:rsid w:val="707116CB"/>
    <w:rsid w:val="70D16CB0"/>
    <w:rsid w:val="78F049E1"/>
    <w:rsid w:val="7E92407D"/>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qFormat="1" w:uiPriority="99" w:name="HTML Cite"/>
    <w:lsdException w:qFormat="1" w:uiPriority="99" w:name="HTML Code"/>
    <w:lsdException w:qFormat="1" w:uiPriority="99" w:name="HTML Definition"/>
    <w:lsdException w:uiPriority="99" w:name="HTML Keyboard"/>
    <w:lsdException w:uiPriority="99" w:name="HTML Preformatted"/>
    <w:lsdException w:uiPriority="99" w:name="HTML Sample"/>
    <w:lsdException w:uiPriority="99" w:name="HTML Typewriter"/>
    <w:lsdException w:qFormat="1"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5">
    <w:name w:val="Default Paragraph Font"/>
    <w:semiHidden/>
    <w:qFormat/>
    <w:uiPriority w:val="99"/>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12"/>
    <w:qFormat/>
    <w:uiPriority w:val="99"/>
    <w:pPr>
      <w:tabs>
        <w:tab w:val="center" w:pos="4153"/>
        <w:tab w:val="right" w:pos="8306"/>
      </w:tabs>
      <w:snapToGrid w:val="0"/>
      <w:jc w:val="left"/>
    </w:pPr>
    <w:rPr>
      <w:sz w:val="18"/>
      <w:szCs w:val="18"/>
    </w:rPr>
  </w:style>
  <w:style w:type="paragraph" w:styleId="3">
    <w:name w:val="header"/>
    <w:basedOn w:val="1"/>
    <w:link w:val="13"/>
    <w:qFormat/>
    <w:uiPriority w:val="99"/>
    <w:pPr>
      <w:pBdr>
        <w:bottom w:val="single" w:color="auto" w:sz="6" w:space="1"/>
      </w:pBdr>
      <w:tabs>
        <w:tab w:val="center" w:pos="4153"/>
        <w:tab w:val="right" w:pos="8306"/>
      </w:tabs>
      <w:snapToGrid w:val="0"/>
      <w:jc w:val="center"/>
    </w:pPr>
    <w:rPr>
      <w:sz w:val="18"/>
      <w:szCs w:val="18"/>
    </w:rPr>
  </w:style>
  <w:style w:type="character" w:styleId="6">
    <w:name w:val="Strong"/>
    <w:basedOn w:val="5"/>
    <w:qFormat/>
    <w:locked/>
    <w:uiPriority w:val="0"/>
  </w:style>
  <w:style w:type="character" w:styleId="7">
    <w:name w:val="Emphasis"/>
    <w:basedOn w:val="5"/>
    <w:qFormat/>
    <w:locked/>
    <w:uiPriority w:val="0"/>
  </w:style>
  <w:style w:type="character" w:styleId="8">
    <w:name w:val="HTML Definition"/>
    <w:basedOn w:val="5"/>
    <w:semiHidden/>
    <w:unhideWhenUsed/>
    <w:qFormat/>
    <w:uiPriority w:val="99"/>
  </w:style>
  <w:style w:type="character" w:styleId="9">
    <w:name w:val="HTML Variable"/>
    <w:basedOn w:val="5"/>
    <w:semiHidden/>
    <w:unhideWhenUsed/>
    <w:qFormat/>
    <w:uiPriority w:val="99"/>
  </w:style>
  <w:style w:type="character" w:styleId="10">
    <w:name w:val="HTML Code"/>
    <w:basedOn w:val="5"/>
    <w:semiHidden/>
    <w:unhideWhenUsed/>
    <w:qFormat/>
    <w:uiPriority w:val="99"/>
    <w:rPr>
      <w:rFonts w:ascii="Courier New" w:hAnsi="Courier New"/>
      <w:sz w:val="20"/>
    </w:rPr>
  </w:style>
  <w:style w:type="character" w:styleId="11">
    <w:name w:val="HTML Cite"/>
    <w:basedOn w:val="5"/>
    <w:semiHidden/>
    <w:unhideWhenUsed/>
    <w:qFormat/>
    <w:uiPriority w:val="99"/>
  </w:style>
  <w:style w:type="character" w:customStyle="1" w:styleId="12">
    <w:name w:val="Footer Char"/>
    <w:basedOn w:val="5"/>
    <w:link w:val="2"/>
    <w:semiHidden/>
    <w:qFormat/>
    <w:locked/>
    <w:uiPriority w:val="99"/>
    <w:rPr>
      <w:rFonts w:cs="Times New Roman"/>
      <w:sz w:val="18"/>
      <w:szCs w:val="18"/>
    </w:rPr>
  </w:style>
  <w:style w:type="character" w:customStyle="1" w:styleId="13">
    <w:name w:val="Header Char"/>
    <w:basedOn w:val="5"/>
    <w:link w:val="3"/>
    <w:semiHidden/>
    <w:qFormat/>
    <w:locked/>
    <w:uiPriority w:val="99"/>
    <w:rPr>
      <w:rFonts w:cs="Times New Roman"/>
      <w:sz w:val="18"/>
      <w:szCs w:val="18"/>
    </w:rPr>
  </w:style>
  <w:style w:type="character" w:customStyle="1" w:styleId="14">
    <w:name w:val="x-tab-strip-text"/>
    <w:basedOn w:val="5"/>
    <w:qFormat/>
    <w:uiPriority w:val="0"/>
    <w:rPr>
      <w:rFonts w:ascii="Tahoma" w:hAnsi="Tahoma" w:eastAsia="Tahoma" w:cs="Tahoma"/>
      <w:color w:val="416AA3"/>
      <w:sz w:val="16"/>
      <w:szCs w:val="16"/>
    </w:rPr>
  </w:style>
  <w:style w:type="character" w:customStyle="1" w:styleId="15">
    <w:name w:val="x-tab-strip-text1"/>
    <w:basedOn w:val="5"/>
    <w:qFormat/>
    <w:uiPriority w:val="0"/>
  </w:style>
  <w:style w:type="character" w:customStyle="1" w:styleId="16">
    <w:name w:val="x-tab-strip-text2"/>
    <w:basedOn w:val="5"/>
    <w:qFormat/>
    <w:uiPriority w:val="0"/>
    <w:rPr>
      <w:color w:val="15428B"/>
    </w:rPr>
  </w:style>
  <w:style w:type="character" w:customStyle="1" w:styleId="17">
    <w:name w:val="x-tab-strip-text3"/>
    <w:basedOn w:val="5"/>
    <w:qFormat/>
    <w:uiPriority w:val="0"/>
    <w:rPr>
      <w:b/>
      <w:color w:val="15428B"/>
    </w:rPr>
  </w:style>
  <w:style w:type="character" w:customStyle="1" w:styleId="18">
    <w:name w:val="x-tab-strip-text4"/>
    <w:basedOn w:val="5"/>
    <w:qFormat/>
    <w:uiPriority w:val="0"/>
  </w:style>
  <w:style w:type="character" w:customStyle="1" w:styleId="19">
    <w:name w:val="x-tab-strip-text5"/>
    <w:basedOn w:val="5"/>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Normal_Wordconv.dotm</Template>
  <Pages>3</Pages>
  <Words>358</Words>
  <Characters>380</Characters>
  <Lines>0</Lines>
  <Paragraphs>0</Paragraphs>
  <TotalTime>0</TotalTime>
  <ScaleCrop>false</ScaleCrop>
  <LinksUpToDate>false</LinksUpToDate>
  <CharactersWithSpaces>380</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2019-05-31T06:40:00Z</dcterms:created>
  <dc:creator>学生处助理</dc:creator>
  <cp:lastModifiedBy>lenovo</cp:lastModifiedBy>
  <dcterms:modified xsi:type="dcterms:W3CDTF">2023-06-02T07:59:00Z</dcterms:modified>
  <dc:title> 1、登录滁州学院官网，进入学工系统</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0351BA26FED74EE9922A02B91CE2DF98</vt:lpwstr>
  </property>
</Properties>
</file>